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593" w14:textId="7B65BE59" w:rsidR="00784134" w:rsidRDefault="00784134" w:rsidP="00800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695">
        <w:rPr>
          <w:rFonts w:ascii="Times New Roman" w:hAnsi="Times New Roman" w:cs="Times New Roman"/>
          <w:b/>
          <w:bCs/>
          <w:sz w:val="24"/>
          <w:szCs w:val="24"/>
        </w:rPr>
        <w:t>ЧЕК-ЛИСТ ДЛЯ АВТОРОВ И РЕЦЕНЗЕНТОВ</w:t>
      </w:r>
    </w:p>
    <w:p w14:paraId="2299DC27" w14:textId="08DF2661" w:rsidR="00784134" w:rsidRPr="00EF4695" w:rsidRDefault="00784134" w:rsidP="00800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695">
        <w:rPr>
          <w:rFonts w:ascii="Times New Roman" w:hAnsi="Times New Roman" w:cs="Times New Roman"/>
          <w:b/>
          <w:bCs/>
          <w:sz w:val="24"/>
          <w:szCs w:val="24"/>
        </w:rPr>
        <w:t>(на основе адаптированного руководства STROPS)</w:t>
      </w:r>
    </w:p>
    <w:p w14:paraId="1DF5D7D5" w14:textId="77777777" w:rsidR="00800D39" w:rsidRDefault="00800D39" w:rsidP="007841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9F83C9" w14:textId="654B89E4" w:rsidR="00784134" w:rsidRDefault="00784134" w:rsidP="0078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95">
        <w:rPr>
          <w:rFonts w:ascii="Times New Roman" w:hAnsi="Times New Roman" w:cs="Times New Roman"/>
          <w:b/>
          <w:bCs/>
          <w:sz w:val="24"/>
          <w:szCs w:val="24"/>
        </w:rPr>
        <w:t>Инструкция:</w:t>
      </w:r>
      <w:r w:rsidRPr="00EF46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F4695">
        <w:rPr>
          <w:rFonts w:ascii="Times New Roman" w:hAnsi="Times New Roman" w:cs="Times New Roman"/>
          <w:sz w:val="24"/>
          <w:szCs w:val="24"/>
        </w:rPr>
        <w:t>вторам рекомендуется использовать данный чек-лист при подготовке рукописи. При подаче статьи в журнал заполненный чек-лист должен быть приложен в качестве дополнительного файла. Редакция и рецензенты будут использовать его для методологической оценки работы.</w:t>
      </w:r>
    </w:p>
    <w:p w14:paraId="4F262513" w14:textId="77777777" w:rsidR="00DD2DFC" w:rsidRPr="00EF4695" w:rsidRDefault="00DD2DFC" w:rsidP="00DD2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DF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Примечания для авторов</w:t>
      </w:r>
      <w:r w:rsidRPr="00EF46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693BA6" w14:textId="77777777" w:rsidR="00DD2DFC" w:rsidRPr="00EF4695" w:rsidRDefault="00DD2DFC" w:rsidP="00DD2D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95">
        <w:rPr>
          <w:rFonts w:ascii="Times New Roman" w:hAnsi="Times New Roman" w:cs="Times New Roman"/>
          <w:b/>
          <w:bCs/>
          <w:sz w:val="24"/>
          <w:szCs w:val="24"/>
        </w:rPr>
        <w:t>Н/Д (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F4695">
        <w:rPr>
          <w:rFonts w:ascii="Times New Roman" w:hAnsi="Times New Roman" w:cs="Times New Roman"/>
          <w:b/>
          <w:bCs/>
          <w:sz w:val="24"/>
          <w:szCs w:val="24"/>
        </w:rPr>
        <w:t>е применимо)</w:t>
      </w:r>
      <w:r w:rsidRPr="00EF4695">
        <w:rPr>
          <w:rFonts w:ascii="Times New Roman" w:hAnsi="Times New Roman" w:cs="Times New Roman"/>
          <w:sz w:val="24"/>
          <w:szCs w:val="24"/>
        </w:rPr>
        <w:t> — отмечайте, если критерий не относится к дизайну вашего исследования (например, проверка Харди-Вайнберга для исследований клинической валидации).</w:t>
      </w:r>
    </w:p>
    <w:p w14:paraId="3121F871" w14:textId="3DB102B0" w:rsidR="00DD2DFC" w:rsidRPr="00EF4695" w:rsidRDefault="00DD2DFC" w:rsidP="00DD2D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95">
        <w:rPr>
          <w:rFonts w:ascii="Times New Roman" w:hAnsi="Times New Roman" w:cs="Times New Roman"/>
          <w:sz w:val="24"/>
          <w:szCs w:val="24"/>
        </w:rPr>
        <w:t xml:space="preserve">Заполненный чек-лист необходимо приложить к сопроводительному письму при подаче рукописи через </w:t>
      </w:r>
      <w:r w:rsidR="00864BD6">
        <w:rPr>
          <w:rFonts w:ascii="Times New Roman" w:hAnsi="Times New Roman" w:cs="Times New Roman"/>
          <w:sz w:val="24"/>
          <w:szCs w:val="24"/>
        </w:rPr>
        <w:t xml:space="preserve">редакционную </w:t>
      </w:r>
      <w:r w:rsidRPr="00EF4695">
        <w:rPr>
          <w:rFonts w:ascii="Times New Roman" w:hAnsi="Times New Roman" w:cs="Times New Roman"/>
          <w:sz w:val="24"/>
          <w:szCs w:val="24"/>
        </w:rPr>
        <w:t>систему на сайте журнала.</w:t>
      </w:r>
    </w:p>
    <w:p w14:paraId="7F44D62C" w14:textId="06AC68CE" w:rsidR="00DD2DFC" w:rsidRPr="00EF4695" w:rsidRDefault="00DD2DFC" w:rsidP="00DD2D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95">
        <w:rPr>
          <w:rFonts w:ascii="Times New Roman" w:hAnsi="Times New Roman" w:cs="Times New Roman"/>
          <w:sz w:val="24"/>
          <w:szCs w:val="24"/>
        </w:rPr>
        <w:t xml:space="preserve">Начиная с 2026 года, соответствие ключевым </w:t>
      </w:r>
      <w:r w:rsidRPr="00FC42AE">
        <w:rPr>
          <w:rFonts w:ascii="Times New Roman" w:hAnsi="Times New Roman" w:cs="Times New Roman"/>
          <w:sz w:val="24"/>
          <w:szCs w:val="24"/>
        </w:rPr>
        <w:t>критериям (отмеченным</w:t>
      </w:r>
      <w:r w:rsidR="00864BD6" w:rsidRPr="00864B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2AE">
        <w:rPr>
          <w:rFonts w:ascii="Times New Roman" w:hAnsi="Times New Roman" w:cs="Times New Roman"/>
          <w:sz w:val="24"/>
          <w:szCs w:val="24"/>
        </w:rPr>
        <w:t>как </w:t>
      </w:r>
      <w:r w:rsidRPr="00FC42AE">
        <w:rPr>
          <w:rFonts w:ascii="Times New Roman" w:hAnsi="Times New Roman" w:cs="Times New Roman"/>
          <w:b/>
          <w:bCs/>
          <w:sz w:val="24"/>
          <w:szCs w:val="24"/>
        </w:rPr>
        <w:t>Обязательно</w:t>
      </w:r>
      <w:proofErr w:type="gramEnd"/>
      <w:r w:rsidRPr="00FC42AE">
        <w:rPr>
          <w:rFonts w:ascii="Times New Roman" w:hAnsi="Times New Roman" w:cs="Times New Roman"/>
          <w:sz w:val="24"/>
          <w:szCs w:val="24"/>
        </w:rPr>
        <w:t> и </w:t>
      </w:r>
      <w:r w:rsidRPr="00FC42AE">
        <w:rPr>
          <w:rFonts w:ascii="Times New Roman" w:hAnsi="Times New Roman" w:cs="Times New Roman"/>
          <w:b/>
          <w:bCs/>
          <w:sz w:val="24"/>
          <w:szCs w:val="24"/>
        </w:rPr>
        <w:t>Высокий</w:t>
      </w:r>
      <w:r w:rsidRPr="00FC42AE">
        <w:rPr>
          <w:rFonts w:ascii="Times New Roman" w:hAnsi="Times New Roman" w:cs="Times New Roman"/>
          <w:sz w:val="24"/>
          <w:szCs w:val="24"/>
        </w:rPr>
        <w:t> приоритет)</w:t>
      </w:r>
      <w:r w:rsidRPr="00EF4695">
        <w:rPr>
          <w:rFonts w:ascii="Times New Roman" w:hAnsi="Times New Roman" w:cs="Times New Roman"/>
          <w:sz w:val="24"/>
          <w:szCs w:val="24"/>
        </w:rPr>
        <w:t xml:space="preserve"> будет являться </w:t>
      </w:r>
      <w:r w:rsidRPr="00EF4695">
        <w:rPr>
          <w:rFonts w:ascii="Times New Roman" w:hAnsi="Times New Roman" w:cs="Times New Roman"/>
          <w:b/>
          <w:bCs/>
          <w:sz w:val="24"/>
          <w:szCs w:val="24"/>
        </w:rPr>
        <w:t>необходимым условием</w:t>
      </w:r>
      <w:r w:rsidRPr="00EF4695">
        <w:rPr>
          <w:rFonts w:ascii="Times New Roman" w:hAnsi="Times New Roman" w:cs="Times New Roman"/>
          <w:sz w:val="24"/>
          <w:szCs w:val="24"/>
        </w:rPr>
        <w:t> для перехода рукописи к этапу полноценного рецензирования.</w:t>
      </w:r>
    </w:p>
    <w:p w14:paraId="0ED94EFF" w14:textId="77777777" w:rsidR="00DD2DFC" w:rsidRPr="00895B9C" w:rsidRDefault="00DD2DFC" w:rsidP="00DD2D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695">
        <w:rPr>
          <w:rFonts w:ascii="Times New Roman" w:hAnsi="Times New Roman" w:cs="Times New Roman"/>
          <w:sz w:val="24"/>
          <w:szCs w:val="24"/>
        </w:rPr>
        <w:t>Редакция оставляет за собой право вернуть на доработку рукописи, в которых отсутствуют обязательные элементы отч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EF4695">
        <w:rPr>
          <w:rFonts w:ascii="Times New Roman" w:hAnsi="Times New Roman" w:cs="Times New Roman"/>
          <w:sz w:val="24"/>
          <w:szCs w:val="24"/>
        </w:rPr>
        <w:t>тности.</w:t>
      </w:r>
    </w:p>
    <w:p w14:paraId="00CC2979" w14:textId="77777777" w:rsidR="00E415B1" w:rsidRPr="000F228A" w:rsidRDefault="00E415B1" w:rsidP="0078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9E4D4" w14:textId="5E490DEB" w:rsidR="00E415B1" w:rsidRPr="00E415B1" w:rsidRDefault="00BA3E3B" w:rsidP="007841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="00E415B1" w:rsidRPr="00E415B1">
        <w:rPr>
          <w:rFonts w:ascii="Times New Roman" w:hAnsi="Times New Roman" w:cs="Times New Roman"/>
          <w:b/>
          <w:bCs/>
          <w:sz w:val="24"/>
          <w:szCs w:val="24"/>
        </w:rPr>
        <w:t xml:space="preserve"> СТАТЬИ:</w:t>
      </w:r>
    </w:p>
    <w:tbl>
      <w:tblPr>
        <w:tblStyle w:val="ac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56"/>
      </w:tblGrid>
      <w:tr w:rsidR="003867F2" w14:paraId="0CFF5F05" w14:textId="77777777" w:rsidTr="003867F2">
        <w:tc>
          <w:tcPr>
            <w:tcW w:w="10456" w:type="dxa"/>
            <w:shd w:val="clear" w:color="auto" w:fill="D9E2F3" w:themeFill="accent1" w:themeFillTint="33"/>
          </w:tcPr>
          <w:p w14:paraId="6521E87F" w14:textId="61DF06E8" w:rsidR="003867F2" w:rsidRPr="009813F3" w:rsidRDefault="00BA3E3B" w:rsidP="00784134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напишите</w:t>
            </w:r>
            <w:r w:rsidR="003867F2" w:rsidRPr="009813F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название</w:t>
            </w:r>
            <w:r w:rsidR="003867F2" w:rsidRPr="009813F3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 статьи</w:t>
            </w:r>
          </w:p>
          <w:p w14:paraId="7152B53A" w14:textId="77777777" w:rsidR="003867F2" w:rsidRDefault="003867F2" w:rsidP="00784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BECBF6" w14:textId="77777777" w:rsidR="008833D6" w:rsidRPr="00E415B1" w:rsidRDefault="008833D6" w:rsidP="0078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880"/>
        <w:gridCol w:w="2327"/>
        <w:gridCol w:w="1709"/>
        <w:gridCol w:w="2281"/>
        <w:gridCol w:w="1794"/>
      </w:tblGrid>
      <w:tr w:rsidR="00784134" w:rsidRPr="00EF4695" w14:paraId="09A2C061" w14:textId="77777777" w:rsidTr="009C606E">
        <w:trPr>
          <w:tblHeader/>
        </w:trPr>
        <w:tc>
          <w:tcPr>
            <w:tcW w:w="0" w:type="auto"/>
            <w:shd w:val="clear" w:color="auto" w:fill="E2EFD9" w:themeFill="accent6" w:themeFillTint="3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8F71AA" w14:textId="77777777" w:rsidR="00784134" w:rsidRPr="00EF4695" w:rsidRDefault="00784134" w:rsidP="00BB5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0" w:type="auto"/>
            <w:shd w:val="clear" w:color="auto" w:fill="E2EFD9" w:themeFill="accent6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0850B7" w14:textId="77777777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публикации</w:t>
            </w:r>
          </w:p>
        </w:tc>
        <w:tc>
          <w:tcPr>
            <w:tcW w:w="2327" w:type="dxa"/>
            <w:shd w:val="clear" w:color="auto" w:fill="E2EFD9" w:themeFill="accent6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68647" w14:textId="77777777" w:rsidR="009813F3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Ключевой критерий соответствия </w:t>
            </w:r>
          </w:p>
          <w:p w14:paraId="6D0D3AAB" w14:textId="5C1F6AF1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(вопрос для автора)</w:t>
            </w:r>
          </w:p>
        </w:tc>
        <w:tc>
          <w:tcPr>
            <w:tcW w:w="1709" w:type="dxa"/>
            <w:shd w:val="clear" w:color="auto" w:fill="E2EFD9" w:themeFill="accent6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90A92F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Приоритет для журнала</w:t>
            </w:r>
          </w:p>
        </w:tc>
        <w:tc>
          <w:tcPr>
            <w:tcW w:w="2281" w:type="dxa"/>
            <w:shd w:val="clear" w:color="auto" w:fill="E2EFD9" w:themeFill="accent6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B73BAD" w14:textId="5CEBC633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Рекомендация для авторов </w:t>
            </w:r>
            <w:r w:rsidR="00981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или</w:t>
            </w: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омментари</w:t>
            </w:r>
            <w:r w:rsidR="009813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</w:t>
            </w: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рецензента</w:t>
            </w:r>
          </w:p>
        </w:tc>
        <w:tc>
          <w:tcPr>
            <w:tcW w:w="1794" w:type="dxa"/>
            <w:shd w:val="clear" w:color="auto" w:fill="E2EFD9" w:themeFill="accent6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43D596" w14:textId="77777777" w:rsidR="009813F3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Соответствие </w:t>
            </w:r>
          </w:p>
          <w:p w14:paraId="1F794041" w14:textId="5E6A2CC1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(для заполнения автором)</w:t>
            </w:r>
          </w:p>
        </w:tc>
      </w:tr>
      <w:tr w:rsidR="00784134" w:rsidRPr="00EF4695" w14:paraId="63EC999B" w14:textId="77777777" w:rsidTr="009C606E">
        <w:trPr>
          <w:trHeight w:val="1019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BAF6A5" w14:textId="77777777" w:rsidR="00784134" w:rsidRPr="00EF4695" w:rsidRDefault="00784134" w:rsidP="00BB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4F4A0" w14:textId="1038AE7F" w:rsidR="00784134" w:rsidRPr="008B6C1F" w:rsidRDefault="00DC0005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</w:t>
            </w:r>
            <w:r w:rsidR="00784134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ннотация</w:t>
            </w:r>
            <w:r w:rsidR="008B6C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6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8B6C1F" w:rsidRPr="008B6C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B6C1F" w:rsidRPr="008B6C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Abstract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79926A" w14:textId="580C51D8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Содержит ли </w:t>
            </w:r>
            <w:r w:rsidR="00DC000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ннотация</w:t>
            </w:r>
            <w:r w:rsidR="00DC00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структурированные разделы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F2C2C1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261C37" w14:textId="5CBE31CC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Рекомендуется чёткая структура: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(Актуальность, Цель, Материалы и методы, Результаты, Выводы /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Background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Objective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Materials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methods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Results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Conclusion</w:t>
            </w:r>
            <w:r w:rsidR="008D5A2D" w:rsidRPr="00A73C40">
              <w:rPr>
                <w:rFonts w:ascii="Times New Roman" w:hAnsi="Times New Roman" w:cs="Times New Roman"/>
                <w:sz w:val="18"/>
                <w:szCs w:val="18"/>
              </w:rPr>
              <w:t>)?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85349266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993667634"/>
                  <w:placeholder>
                    <w:docPart w:val="DefaultPlaceholder_-1854013435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1738CD6A" w14:textId="5F39B980" w:rsidR="00423ED7" w:rsidRDefault="00000000" w:rsidP="00423ED7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0755032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 w:rsidRP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784134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36152300" w14:textId="7B1366F9" w:rsidR="00784134" w:rsidRPr="00EF4695" w:rsidRDefault="00000000" w:rsidP="00423ED7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7683455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A1396A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784134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Нет </w:t>
                    </w:r>
                  </w:p>
                </w:sdtContent>
              </w:sdt>
            </w:tc>
          </w:sdtContent>
        </w:sdt>
      </w:tr>
      <w:tr w:rsidR="00784134" w:rsidRPr="00EF4695" w14:paraId="35B4700C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CDAAA6" w14:textId="77777777" w:rsidR="00784134" w:rsidRPr="00EF4695" w:rsidRDefault="00784134" w:rsidP="00BB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1865E5" w14:textId="77777777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09AF87" w14:textId="67247563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Указаны ли в</w:t>
            </w:r>
            <w:r w:rsidR="008B6C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6C1F">
              <w:rPr>
                <w:rFonts w:ascii="Times New Roman" w:hAnsi="Times New Roman" w:cs="Times New Roman"/>
                <w:sz w:val="18"/>
                <w:szCs w:val="18"/>
              </w:rPr>
              <w:t>Аннотации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результатах конкретные величины эффекта (OR, RR, HR) с доверительными интервалами и p-значениями?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9F7D66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9A841A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Обязательно для количественных результатов.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82801079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563786203"/>
                  <w:placeholder>
                    <w:docPart w:val="0F4C26658366480A98CBE58DF0BB8CBA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2ABB9C51" w14:textId="135DBFA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2949051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7A68AC09" w14:textId="2BDA11C0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75758089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  <w:p w14:paraId="77CAAF4F" w14:textId="259DAB32" w:rsidR="00784134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3895714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Н/Д</w:t>
                    </w:r>
                  </w:p>
                </w:sdtContent>
              </w:sdt>
            </w:tc>
          </w:sdtContent>
        </w:sdt>
      </w:tr>
      <w:tr w:rsidR="00784134" w:rsidRPr="00EF4695" w14:paraId="43921E23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B4A0F" w14:textId="46B5A123" w:rsidR="00784134" w:rsidRPr="008B6C1F" w:rsidRDefault="008B6C1F" w:rsidP="00BB5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950927" w14:textId="081B6F82" w:rsidR="00784134" w:rsidRPr="008B6C1F" w:rsidRDefault="008B6C1F" w:rsidP="00005F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B6C1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Ключевые слова / </w:t>
            </w:r>
            <w:r w:rsidRPr="008B6C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Keywords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8CDFA0" w14:textId="77777777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Включены ли в ключевые слова термины «фармакогенетика» и/или «фармакогеномика»?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C01C0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8BE9B4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Способствует корректной индексации.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11682539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898623525"/>
                  <w:placeholder>
                    <w:docPart w:val="D3612A1DC17541EEBF3A6F9CE68ADF41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3E91892B" w14:textId="1E173290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9075991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4E919F1E" w14:textId="596D765A" w:rsidR="00784134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2506564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6F3AAE35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9AEF31" w14:textId="0715C75C" w:rsidR="00CB53FD" w:rsidRPr="00EF4695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</w:t>
            </w:r>
            <w:r w:rsidR="00CB53FD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719C4" w14:textId="0B65FE9A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Актуальность</w:t>
            </w:r>
            <w:r w:rsidR="00B708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8B6C1F" w:rsidRPr="008B6C1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Background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474C7" w14:textId="51DB3964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Провед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н ли анализ ранее опубликованных данных (международных и отечественных) с указанием источников поиска (PubMed, </w:t>
            </w:r>
            <w:r w:rsidR="00864343" w:rsidRPr="00EF4695">
              <w:rPr>
                <w:rFonts w:ascii="Times New Roman" w:hAnsi="Times New Roman" w:cs="Times New Roman"/>
                <w:sz w:val="18"/>
                <w:szCs w:val="18"/>
              </w:rPr>
              <w:t>eLIBRARY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и др.)?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00EACE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3CCC10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Необходимо показать место исследования в существующем поле знаний.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61721934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135405302"/>
                  <w:placeholder>
                    <w:docPart w:val="7115646D78944B36B35DBAB00C007172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372E0F7D" w14:textId="5372CB3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6891122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636D3297" w14:textId="4FE307CC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4294328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 w:rsidRP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72BFAA38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3A21EA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33CED3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922CB4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Дано ли биологическое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функциональное обоснование выбора изучаемых генов и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генетических вариантов (SNP,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номера </w:t>
            </w:r>
            <w:proofErr w:type="spellStart"/>
            <w:r w:rsidRPr="007F1CE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rs</w:t>
            </w:r>
            <w:proofErr w:type="spellEnd"/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C9A3C5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9CA71C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Ссылки на функциональные исследования, данные о частоте аллелей в </w:t>
            </w:r>
            <w:r w:rsidRPr="00A73C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популяциях (в т.ч. российских).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7401561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275362422"/>
                  <w:placeholder>
                    <w:docPart w:val="1369E56E7E4F47DAB1CC8537B49B8809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038A4C85" w14:textId="13141770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60592506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2CC3E89D" w14:textId="2797A480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480769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867F2" w:rsidRPr="003867F2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7FE05065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F228B8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10F6C9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D82BA0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тко ли сформулирована цель исследования с указанием популяции, генетических маркеров, лекарственных препаратов и клинических исходов?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0E7236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4080B3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Цель должна быть конкретной и измеримой.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80709614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324942378"/>
                  <w:placeholder>
                    <w:docPart w:val="8D1BAE9B1AEA4F6EBA6E91F8E4E06A8E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2CA835F7" w14:textId="08DF95EB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1655451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7D9608E6" w14:textId="4C2B1FFE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6863275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2AE73060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7921CF" w14:textId="11A90E1E" w:rsidR="00CB53FD" w:rsidRPr="00EF4695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CB53FD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2EA6C" w14:textId="03D4783F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Материалы и методы</w:t>
            </w:r>
            <w:r w:rsid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Materials and methods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B82479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Описан ли тип и дизайн исследования (когортное, случай-контроль, клиническая валидация)?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C1DBB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ED7EB9" w14:textId="15A1DC44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Рекомендуется ссылаться на классификацию </w:t>
            </w:r>
            <w:r w:rsidR="00FB13F2" w:rsidRPr="00A73C40">
              <w:rPr>
                <w:rFonts w:ascii="Times New Roman" w:hAnsi="Times New Roman" w:cs="Times New Roman"/>
                <w:sz w:val="18"/>
                <w:szCs w:val="18"/>
              </w:rPr>
              <w:t>научных</w:t>
            </w: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исследований.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50902173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14476165"/>
                  <w:placeholder>
                    <w:docPart w:val="6ECC2070C1534CD7A0DCDC194457C34C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3E603082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235255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56237FB5" w14:textId="0B31C49F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3807831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3166EFD4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37A2C1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6B6B5B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02401A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Подробно ли описаны критерии включения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включения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пациентов и метод формирования групп?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1FF36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88553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Диагнозы должны верифицироваться в соответствии с актуальными клиническими рекомендациями Минздрава РФ.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36548901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672402296"/>
                  <w:placeholder>
                    <w:docPart w:val="FA5698356F164A93A0CB53819D810844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0987E0E0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262446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4A6F784D" w14:textId="3CCA9C76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211573690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172E6131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0B57EE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391CFB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1982A7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Приведена ли подробная клинико-демографическая характеристика пациентов (таблица)? Включены ли данные о сопутствующей терапии?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B626B9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F849D1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Таблица должна включать возраст, пол, основные диагнозы, сопутствующую патологию и терапию.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77170215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622522572"/>
                  <w:placeholder>
                    <w:docPart w:val="46BF45784C294B329FAD72C7CA0E165C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7C37ED92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9148319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2434C320" w14:textId="08A1FC0B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69379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295F3C29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5361FA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2911B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E5981F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Описаны ли методы генотипирования (забор биоматериала, выделение ДНК, оборудование, реактивы, контроль качества)? Указана ли лаборатория?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099289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47713A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Критически важный раздел для оценки воспроизводимости. Должны быть указаны номера </w:t>
            </w:r>
            <w:proofErr w:type="spellStart"/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rs</w:t>
            </w:r>
            <w:proofErr w:type="spellEnd"/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изучаемых вариантов.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15935584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18142683"/>
                  <w:placeholder>
                    <w:docPart w:val="B062FEF84812448BB394532E84E4130C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33F64E76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20315992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30CFA7A5" w14:textId="0B2CCEFA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8701905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4BFB6781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93B4DB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8E05BB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EBE69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Описаны ли применяемые лекарственные препараты и режимы дозирования? Соответствуют ли они инструкциям (ГРЛС) или клиническим рекомендациям Минздрава РФ?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5B9610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98CE70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В случае применения off-label должны быть соответствующие пояснения.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44261678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2067412836"/>
                  <w:placeholder>
                    <w:docPart w:val="E9CFCB07035149C4985728BD25E35C65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2402641B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9264605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0AC733E2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952813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  <w:p w14:paraId="4334645F" w14:textId="171E27F1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5477683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Н/Д</w:t>
                    </w:r>
                  </w:p>
                </w:sdtContent>
              </w:sdt>
            </w:tc>
          </w:sdtContent>
        </w:sdt>
      </w:tr>
      <w:tr w:rsidR="00CB53FD" w:rsidRPr="00EF4695" w14:paraId="1E0E01B7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BE9549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1C7B1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06B7A8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Описан ли метод статистического анализа, включая поправки на множественные сравнения и расч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т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мощности/объ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ма выборки?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06027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3593E1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Необходимо для оценки достоверности результатов.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939284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780569841"/>
                  <w:placeholder>
                    <w:docPart w:val="C223A964F4464589AC368CE8C056D78B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07489764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3333455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1177052B" w14:textId="06E47C6C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1491333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CB53FD" w:rsidRPr="00EF4695" w14:paraId="2007A769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647AB6" w14:textId="1CAD3E7D" w:rsidR="00CB53FD" w:rsidRPr="00EF4695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CB53FD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C4588F" w14:textId="47CA56CC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Этические аспекты</w:t>
            </w:r>
            <w:r w:rsid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Ethical aspects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862184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Указаны ли номер и дата протокола одобрения исследования локальным этическим комитетом (ЛЭК)?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C0AE4D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Обязательно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EBA8A5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Без этого статья не может быть принята к рассмотрению.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76028580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699694700"/>
                  <w:placeholder>
                    <w:docPart w:val="8218766BCF204113838F1EDA80BDA712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169976F4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983826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3FB1B8B4" w14:textId="18753A65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03812343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</w:sdtContent>
              </w:sdt>
            </w:tc>
          </w:sdtContent>
        </w:sdt>
      </w:tr>
      <w:tr w:rsidR="00784134" w:rsidRPr="00EF4695" w14:paraId="74C8FB2A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AE2EB3" w14:textId="77777777" w:rsidR="00784134" w:rsidRPr="00EF4695" w:rsidRDefault="00784134" w:rsidP="00BB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274C7" w14:textId="77777777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6B16A" w14:textId="77777777" w:rsidR="00784134" w:rsidRPr="00EF4695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Описан ли процесс получения информированного согласия от участников (или их законных представителей)?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50EF0D" w14:textId="77777777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Обязательно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F7A66" w14:textId="5988C64D" w:rsidR="00784134" w:rsidRPr="00A73C40" w:rsidRDefault="00784134" w:rsidP="00005F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Для несовершеннолетних требуется согласие и пациента, и законного представителя.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43CA6C" w14:textId="50B244FA" w:rsidR="00423ED7" w:rsidRDefault="00000000" w:rsidP="00423ED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10397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0457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22404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4134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Да </w:t>
            </w:r>
          </w:p>
          <w:p w14:paraId="7C376920" w14:textId="419D1E5B" w:rsidR="00784134" w:rsidRPr="00EF4695" w:rsidRDefault="00000000" w:rsidP="00423ED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17078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04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22404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4134" w:rsidRPr="00EF469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B53FD" w:rsidRPr="00EF4695" w14:paraId="08AB9540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5874EA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A1C30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8157C" w14:textId="0A8F3C72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Если использовались образцы из биобанка, указано ли наличие «широкого </w:t>
            </w:r>
            <w:r w:rsidR="00E746FA">
              <w:rPr>
                <w:rFonts w:ascii="Times New Roman" w:hAnsi="Times New Roman" w:cs="Times New Roman"/>
                <w:sz w:val="18"/>
                <w:szCs w:val="18"/>
              </w:rPr>
              <w:t xml:space="preserve">информированного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согласия»?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0D0ACB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3D1EF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Важно для правовой корректности вторичного использования образцов.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35123711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22762993"/>
                  <w:placeholder>
                    <w:docPart w:val="AA6627D48A904ACB8B084D9B9C259060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4043B430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0355725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0D797C8B" w14:textId="3C8EEEEB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2250992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</w:t>
                    </w:r>
                  </w:p>
                </w:sdtContent>
              </w:sdt>
            </w:tc>
          </w:sdtContent>
        </w:sdt>
      </w:tr>
      <w:tr w:rsidR="00CB53FD" w:rsidRPr="00EF4695" w14:paraId="5C37AF10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966EE" w14:textId="502BF26F" w:rsidR="00CB53FD" w:rsidRPr="00FF62FC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FF62FC" w:rsidRPr="00FF62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3E9884" w14:textId="5B75A092" w:rsidR="00CB53FD" w:rsidRPr="00EF4695" w:rsidRDefault="00FF62FC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равовые аспекты</w:t>
            </w:r>
            <w:r w:rsid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Legal aspects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6DFAE9" w14:textId="7463B4FD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Указано ли, что </w:t>
            </w:r>
            <w:r w:rsidRPr="001732B3">
              <w:rPr>
                <w:rFonts w:ascii="Times New Roman" w:hAnsi="Times New Roman" w:cs="Times New Roman"/>
                <w:sz w:val="18"/>
                <w:szCs w:val="18"/>
              </w:rPr>
              <w:t>первичные генетические данные (особенно популяционные) не передавались и не будут передаваться за пределы РФ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 (если иное не предусмотрено законом №86-ФЗ)?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3F9943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Обязательно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E73FEE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Требование вступает в силу с 01.09.2026. Для популяционных исследований (&gt;3 человек, объединённых общими признаками) передача данных иностранным лицам запрещена. Этот пункт должен быть явно прописан в разделе «Методы».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13167647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12247434"/>
                  <w:placeholder>
                    <w:docPart w:val="03CDB9D7A7A04AC492A80FB1710378D0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73B79889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264756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658C8E30" w14:textId="5474BB9E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-143042119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</w:t>
                    </w:r>
                  </w:p>
                </w:sdtContent>
              </w:sdt>
            </w:tc>
          </w:sdtContent>
        </w:sdt>
      </w:tr>
      <w:tr w:rsidR="00CB53FD" w:rsidRPr="00EF4695" w14:paraId="7D8B1E31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8F44E1" w14:textId="476A8A48" w:rsidR="00CB53FD" w:rsidRPr="00EF4695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="00CB53FD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5233D2" w14:textId="03D3B8BB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Результаты</w:t>
            </w:r>
            <w:r w:rsid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Results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9ACF17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Проверено ли распределение генотипов на соответствие равновесию Харди-Вайнберга?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0769FE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79F76F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Стандартная проверка для генетических ассоциативных исследований.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03287108"/>
            <w15:repeatingSection/>
          </w:sdtPr>
          <w:sdtEndPr>
            <w:rPr>
              <w:sz w:val="18"/>
              <w:szCs w:val="18"/>
            </w:rPr>
          </w:sdtEndPr>
          <w:sdtContent>
            <w:tc>
              <w:tcPr>
                <w:tcW w:w="1794" w:type="dxa"/>
                <w:shd w:val="clear" w:color="auto" w:fill="FFFFFF"/>
                <w:tcMar>
                  <w:top w:w="150" w:type="dxa"/>
                  <w:left w:w="240" w:type="dxa"/>
                  <w:bottom w:w="150" w:type="dxa"/>
                  <w:right w:w="0" w:type="dxa"/>
                </w:tcMar>
                <w:vAlign w:val="center"/>
                <w:hideMark/>
              </w:tc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342428440"/>
                  <w:placeholder>
                    <w:docPart w:val="20DA37408543487AB7DF0EA6996F6E36"/>
                  </w:placeholder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14:paraId="26E523AE" w14:textId="57A05F0A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7978715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E746FA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Да </w:t>
                    </w:r>
                  </w:p>
                  <w:p w14:paraId="3F968315" w14:textId="77777777" w:rsidR="00CB53FD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16218892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Нет </w:t>
                    </w:r>
                  </w:p>
                  <w:p w14:paraId="7C164612" w14:textId="0C2F914D" w:rsidR="00CB53FD" w:rsidRPr="00EF4695" w:rsidRDefault="00000000" w:rsidP="00CB53FD">
                    <w:pPr>
                      <w:spacing w:after="0" w:line="36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9E2F3" w:themeFill="accent1" w:themeFillTint="33"/>
                        </w:rPr>
                        <w:id w:val="708926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53FD" w:rsidRPr="00E746FA">
                          <w:rPr>
                            <w:rFonts w:ascii="MS Gothic" w:eastAsia="MS Gothic" w:hAnsi="MS Gothic" w:cs="Times New Roman" w:hint="eastAsia"/>
                            <w:sz w:val="24"/>
                            <w:szCs w:val="24"/>
                            <w:shd w:val="clear" w:color="auto" w:fill="D9E2F3" w:themeFill="accent1" w:themeFillTint="33"/>
                          </w:rPr>
                          <w:t>☐</w:t>
                        </w:r>
                      </w:sdtContent>
                    </w:sdt>
                    <w:r w:rsidR="00CB53FD" w:rsidRPr="00EF469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Н/Д</w:t>
                    </w:r>
                  </w:p>
                </w:sdtContent>
              </w:sdt>
            </w:tc>
          </w:sdtContent>
        </w:sdt>
      </w:tr>
      <w:tr w:rsidR="00CB53FD" w:rsidRPr="00EF4695" w14:paraId="2DE04A69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122F2A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A857B8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39F22D" w14:textId="43782D03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Представлены ли основные результаты в виде таблиц</w:t>
            </w:r>
            <w:r w:rsidR="001732B3">
              <w:rPr>
                <w:rFonts w:ascii="Times New Roman" w:hAnsi="Times New Roman" w:cs="Times New Roman"/>
                <w:sz w:val="18"/>
                <w:szCs w:val="18"/>
              </w:rPr>
              <w:t xml:space="preserve"> и/или 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рисунков с указанием статистических показателей?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C9B5C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B111A8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Результаты должны быть представлены наглядно и полно.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290ADC" w14:textId="77777777" w:rsidR="00CB53FD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49877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59FF2FF9" w14:textId="5F926945" w:rsidR="00CB53FD" w:rsidRPr="00EF4695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112530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CB53FD" w:rsidRPr="00EF4695" w14:paraId="3067DAB1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9367A7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FC2C6A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40A192" w14:textId="4494807D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Обсуждены ли ограничения исследования (например, недостаточная мощность, возможные источники </w:t>
            </w:r>
            <w:r w:rsidR="001732B3">
              <w:rPr>
                <w:rFonts w:ascii="Times New Roman" w:hAnsi="Times New Roman" w:cs="Times New Roman"/>
                <w:sz w:val="18"/>
                <w:szCs w:val="18"/>
              </w:rPr>
              <w:t>систематических ошибок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832752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8857FE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Признание ограничений повышает доверие к работе.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17B236" w14:textId="77777777" w:rsidR="00CB53FD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9843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67A497FE" w14:textId="0B1C95C4" w:rsidR="00CB53FD" w:rsidRPr="00EF4695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3343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CB53FD" w:rsidRPr="00EF4695" w14:paraId="7D69D5A3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3D95F7" w14:textId="281B9B70" w:rsidR="00CB53FD" w:rsidRPr="00EF4695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8</w:t>
            </w:r>
            <w:r w:rsidR="00CB53FD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AEDA28" w14:textId="110D8F05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Обсуждение</w:t>
            </w:r>
            <w:r w:rsid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Discussion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F3F790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Сравнены ли полученные результаты с данными других исследований (отечественных и зарубежных)?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D30A5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Высокий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001E9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Необходимо интерпретировать результаты в контексте мировой науки.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EF43FF" w14:textId="77777777" w:rsidR="00CB53FD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138601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31860490" w14:textId="731062FA" w:rsidR="00CB53FD" w:rsidRPr="00EF4695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114177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CB53FD" w:rsidRPr="00EF4695" w14:paraId="7416385A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35B970" w14:textId="77777777" w:rsidR="00CB53FD" w:rsidRPr="00EF4695" w:rsidRDefault="00CB53FD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7D4D5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4CAC60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Обсуждена ли практическая значимость результатов для клинической практики в РФ?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7D8CCF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Средний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8FA1F1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Важно для трансляции результатов в здравоохранение.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A3EB09" w14:textId="77777777" w:rsidR="00CB53FD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5271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41444BA1" w14:textId="5D9CF798" w:rsidR="00CB53FD" w:rsidRPr="00EF4695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79043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04F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CB53FD" w:rsidRPr="00EF4695" w14:paraId="4054B218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7CBEDF" w14:textId="5A4CB06B" w:rsidR="00CB53FD" w:rsidRPr="00EF4695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CB53FD"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33353" w14:textId="5B36ACD5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Финансирование</w:t>
            </w:r>
            <w:r w:rsidR="004325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Financing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4C779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Полностью ли раскрыты источники финансирования исследования?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25625F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Обязательно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3BA244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Указать гранты, договоры, внутреннее финансирование.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5F4A0D" w14:textId="77777777" w:rsidR="00CB53FD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103257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0FCCD6AF" w14:textId="21A8BBD3" w:rsidR="00CB53FD" w:rsidRPr="00EF4695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158704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CB53FD" w:rsidRPr="00EF4695" w14:paraId="6CECB73E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1173E" w14:textId="39E8F1D4" w:rsidR="00CB53FD" w:rsidRPr="00661506" w:rsidRDefault="008B6C1F" w:rsidP="00CB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661506" w:rsidRPr="006615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2554CE" w14:textId="00E86218" w:rsidR="00CB53FD" w:rsidRPr="0043250A" w:rsidRDefault="0020317C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="006615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онфликт</w:t>
            </w:r>
            <w:r w:rsidR="00661506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66150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интересов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="0043250A" w:rsidRPr="0043250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Conflict of interest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332DEB" w14:textId="77777777" w:rsidR="00CB53FD" w:rsidRPr="00EF4695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Заявлено ли об отсутствии конфликта интересов (или привед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EF4695">
              <w:rPr>
                <w:rFonts w:ascii="Times New Roman" w:hAnsi="Times New Roman" w:cs="Times New Roman"/>
                <w:sz w:val="18"/>
                <w:szCs w:val="18"/>
              </w:rPr>
              <w:t>н его детальный список)?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7543FF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Обязательно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E6D3F" w14:textId="77777777" w:rsidR="00CB53FD" w:rsidRPr="00A73C40" w:rsidRDefault="00CB53FD" w:rsidP="00CB5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Декларация должна быть конкретной.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59476" w14:textId="77777777" w:rsidR="00CB53FD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205442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2A71DB09" w14:textId="351D39AD" w:rsidR="00CB53FD" w:rsidRPr="00EF4695" w:rsidRDefault="00000000" w:rsidP="00CB53F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171600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53FD"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="00CB53FD"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9C606E" w:rsidRPr="00EF4695" w14:paraId="50ECEAA7" w14:textId="77777777" w:rsidTr="009C606E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F3C31D" w14:textId="569DFACC" w:rsidR="009C606E" w:rsidRDefault="009C606E" w:rsidP="009C6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9100E8" w14:textId="78CD8D77" w:rsidR="009C606E" w:rsidRDefault="00A73C40" w:rsidP="009C6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Участие</w:t>
            </w:r>
            <w:r w:rsidR="009C60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авторов / </w:t>
            </w: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Authors’ participation</w:t>
            </w:r>
          </w:p>
        </w:tc>
        <w:tc>
          <w:tcPr>
            <w:tcW w:w="23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DCA829" w14:textId="058105CD" w:rsidR="009C606E" w:rsidRPr="00EF4695" w:rsidRDefault="009C606E" w:rsidP="009C60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C606E">
              <w:rPr>
                <w:rFonts w:ascii="Times New Roman" w:hAnsi="Times New Roman" w:cs="Times New Roman"/>
                <w:sz w:val="18"/>
                <w:szCs w:val="18"/>
              </w:rPr>
              <w:t>Описан ли вклад авторов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7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C0BAE" w14:textId="3AB17E1F" w:rsidR="009C606E" w:rsidRPr="00A73C40" w:rsidRDefault="009C606E" w:rsidP="009C6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Обязательно</w:t>
            </w:r>
          </w:p>
        </w:tc>
        <w:tc>
          <w:tcPr>
            <w:tcW w:w="228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C8E36F" w14:textId="2519D161" w:rsidR="009C606E" w:rsidRPr="00A73C40" w:rsidRDefault="009C606E" w:rsidP="009C60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="00A73C40"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научного </w:t>
            </w: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>вклада автор</w:t>
            </w:r>
            <w:r w:rsidR="00A73C40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в публикаци</w:t>
            </w:r>
            <w:r w:rsidR="00A73C40" w:rsidRPr="00A73C40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долж</w:t>
            </w:r>
            <w:r w:rsidR="00A73C40"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A73C40">
              <w:rPr>
                <w:rFonts w:ascii="Times New Roman" w:hAnsi="Times New Roman" w:cs="Times New Roman"/>
                <w:sz w:val="18"/>
                <w:szCs w:val="18"/>
              </w:rPr>
              <w:t xml:space="preserve"> быть пофамильным.</w:t>
            </w:r>
          </w:p>
        </w:tc>
        <w:tc>
          <w:tcPr>
            <w:tcW w:w="179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F589C0" w14:textId="77777777" w:rsidR="009C606E" w:rsidRDefault="009C606E" w:rsidP="009C606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-20170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</w:p>
          <w:p w14:paraId="0FC9EF45" w14:textId="79B26124" w:rsidR="009C606E" w:rsidRPr="00E746FA" w:rsidRDefault="009C606E" w:rsidP="009C606E">
            <w:pPr>
              <w:spacing w:after="0" w:line="360" w:lineRule="auto"/>
              <w:rPr>
                <w:rFonts w:ascii="MS Gothic" w:eastAsia="MS Gothic" w:hAnsi="MS Gothic" w:cs="Times New Roman" w:hint="eastAsia"/>
                <w:sz w:val="24"/>
                <w:szCs w:val="24"/>
                <w:shd w:val="clear" w:color="auto" w:fill="D9E2F3" w:themeFill="accent1" w:themeFillTint="33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D9E2F3" w:themeFill="accent1" w:themeFillTint="33"/>
                </w:rPr>
                <w:id w:val="203475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46FA">
                  <w:rPr>
                    <w:rFonts w:ascii="MS Gothic" w:eastAsia="MS Gothic" w:hAnsi="MS Gothic" w:cs="Times New Roman" w:hint="eastAsia"/>
                    <w:sz w:val="24"/>
                    <w:szCs w:val="24"/>
                    <w:shd w:val="clear" w:color="auto" w:fill="D9E2F3" w:themeFill="accent1" w:themeFillTint="33"/>
                  </w:rPr>
                  <w:t>☐</w:t>
                </w:r>
              </w:sdtContent>
            </w:sdt>
            <w:r w:rsidRPr="00EF4695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</w:tbl>
    <w:p w14:paraId="2514BE1B" w14:textId="77777777" w:rsidR="00784134" w:rsidRDefault="00784134" w:rsidP="0078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7CDCE81" w14:textId="19C16B42" w:rsidR="00784134" w:rsidRPr="00E9409C" w:rsidRDefault="00784134" w:rsidP="00784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9C">
        <w:rPr>
          <w:rFonts w:ascii="Times New Roman" w:hAnsi="Times New Roman" w:cs="Times New Roman"/>
          <w:b/>
          <w:bCs/>
          <w:sz w:val="24"/>
          <w:szCs w:val="24"/>
        </w:rPr>
        <w:t>Дата вступления в силу:</w:t>
      </w:r>
      <w:r w:rsidRPr="00E9409C">
        <w:rPr>
          <w:rFonts w:ascii="Times New Roman" w:hAnsi="Times New Roman" w:cs="Times New Roman"/>
          <w:sz w:val="24"/>
          <w:szCs w:val="24"/>
        </w:rPr>
        <w:t> 0</w:t>
      </w:r>
      <w:r w:rsidR="000B4079">
        <w:rPr>
          <w:rFonts w:ascii="Times New Roman" w:hAnsi="Times New Roman" w:cs="Times New Roman"/>
          <w:sz w:val="24"/>
          <w:szCs w:val="24"/>
        </w:rPr>
        <w:t>4</w:t>
      </w:r>
      <w:r w:rsidRPr="00E94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E9409C">
        <w:rPr>
          <w:rFonts w:ascii="Times New Roman" w:hAnsi="Times New Roman" w:cs="Times New Roman"/>
          <w:sz w:val="24"/>
          <w:szCs w:val="24"/>
        </w:rPr>
        <w:t xml:space="preserve"> 2026 года.</w:t>
      </w:r>
    </w:p>
    <w:p w14:paraId="1D77E349" w14:textId="77777777" w:rsidR="00E07CA4" w:rsidRPr="00784134" w:rsidRDefault="00E07CA4" w:rsidP="00784134"/>
    <w:sectPr w:rsidR="00E07CA4" w:rsidRPr="00784134" w:rsidSect="00784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9B"/>
    <w:multiLevelType w:val="multilevel"/>
    <w:tmpl w:val="3EA4AB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3300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34"/>
    <w:rsid w:val="00063B1B"/>
    <w:rsid w:val="000922B3"/>
    <w:rsid w:val="000B4079"/>
    <w:rsid w:val="000F228A"/>
    <w:rsid w:val="001732B3"/>
    <w:rsid w:val="001D1D66"/>
    <w:rsid w:val="0020317C"/>
    <w:rsid w:val="002E520B"/>
    <w:rsid w:val="003867F2"/>
    <w:rsid w:val="003C15AA"/>
    <w:rsid w:val="00423ED7"/>
    <w:rsid w:val="0043250A"/>
    <w:rsid w:val="004E586F"/>
    <w:rsid w:val="00631EC3"/>
    <w:rsid w:val="00661506"/>
    <w:rsid w:val="00674814"/>
    <w:rsid w:val="00784134"/>
    <w:rsid w:val="00800D39"/>
    <w:rsid w:val="00815AB1"/>
    <w:rsid w:val="00832430"/>
    <w:rsid w:val="00864343"/>
    <w:rsid w:val="00864BD6"/>
    <w:rsid w:val="0087604F"/>
    <w:rsid w:val="008833D6"/>
    <w:rsid w:val="008B6C1F"/>
    <w:rsid w:val="008D5A2D"/>
    <w:rsid w:val="00946728"/>
    <w:rsid w:val="009813F3"/>
    <w:rsid w:val="009C606E"/>
    <w:rsid w:val="00A1396A"/>
    <w:rsid w:val="00A73126"/>
    <w:rsid w:val="00A73C40"/>
    <w:rsid w:val="00B31735"/>
    <w:rsid w:val="00B70817"/>
    <w:rsid w:val="00BA2A4B"/>
    <w:rsid w:val="00BA3E3B"/>
    <w:rsid w:val="00BB513D"/>
    <w:rsid w:val="00BF6BE4"/>
    <w:rsid w:val="00C22404"/>
    <w:rsid w:val="00CB53FD"/>
    <w:rsid w:val="00CE20FC"/>
    <w:rsid w:val="00D30457"/>
    <w:rsid w:val="00D63F10"/>
    <w:rsid w:val="00DC0005"/>
    <w:rsid w:val="00DD2DFC"/>
    <w:rsid w:val="00DF6FD3"/>
    <w:rsid w:val="00E07CA4"/>
    <w:rsid w:val="00E2583A"/>
    <w:rsid w:val="00E415B1"/>
    <w:rsid w:val="00E64753"/>
    <w:rsid w:val="00E746FA"/>
    <w:rsid w:val="00F15AEB"/>
    <w:rsid w:val="00FB13F2"/>
    <w:rsid w:val="00FB7578"/>
    <w:rsid w:val="00FC42AE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A9762"/>
  <w15:chartTrackingRefBased/>
  <w15:docId w15:val="{661FDB2A-75CE-464E-B3B4-9978164F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1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1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1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1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1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1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1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1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1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1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13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4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BA2A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CB6110-771F-4E74-A281-451722818566}"/>
      </w:docPartPr>
      <w:docPartBody>
        <w:p w:rsidR="00624B86" w:rsidRDefault="0041658B"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F4C26658366480A98CBE58DF0BB8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6E1AE-5225-4665-9486-673BD9386D28}"/>
      </w:docPartPr>
      <w:docPartBody>
        <w:p w:rsidR="00164841" w:rsidRDefault="00624B86" w:rsidP="00624B86">
          <w:pPr>
            <w:pStyle w:val="0F4C26658366480A98CBE58DF0BB8CBA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3612A1DC17541EEBF3A6F9CE68AD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8B956-5C40-4078-BB27-2C56387812CD}"/>
      </w:docPartPr>
      <w:docPartBody>
        <w:p w:rsidR="00164841" w:rsidRDefault="00624B86" w:rsidP="00624B86">
          <w:pPr>
            <w:pStyle w:val="D3612A1DC17541EEBF3A6F9CE68ADF41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115646D78944B36B35DBAB00C0071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CDCE-AC8D-4DB0-A2CE-D19608D27BC1}"/>
      </w:docPartPr>
      <w:docPartBody>
        <w:p w:rsidR="00164841" w:rsidRDefault="00624B86" w:rsidP="00624B86">
          <w:pPr>
            <w:pStyle w:val="7115646D78944B36B35DBAB00C007172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1369E56E7E4F47DAB1CC8537B49B88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BCB0F-6AAD-444E-90B5-90501C33AE06}"/>
      </w:docPartPr>
      <w:docPartBody>
        <w:p w:rsidR="00164841" w:rsidRDefault="00624B86" w:rsidP="00624B86">
          <w:pPr>
            <w:pStyle w:val="1369E56E7E4F47DAB1CC8537B49B8809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D1BAE9B1AEA4F6EBA6E91F8E4E06A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DC5067-5BE0-48F6-A475-334E6F640227}"/>
      </w:docPartPr>
      <w:docPartBody>
        <w:p w:rsidR="00164841" w:rsidRDefault="00624B86" w:rsidP="00624B86">
          <w:pPr>
            <w:pStyle w:val="8D1BAE9B1AEA4F6EBA6E91F8E4E06A8E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ECC2070C1534CD7A0DCDC194457C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35BAF6-76D4-4E86-AE31-92927F9ABDF6}"/>
      </w:docPartPr>
      <w:docPartBody>
        <w:p w:rsidR="00164841" w:rsidRDefault="00624B86" w:rsidP="00624B86">
          <w:pPr>
            <w:pStyle w:val="6ECC2070C1534CD7A0DCDC194457C34C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FA5698356F164A93A0CB53819D8108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07966-612A-4A71-94F2-13EDC07A0831}"/>
      </w:docPartPr>
      <w:docPartBody>
        <w:p w:rsidR="00164841" w:rsidRDefault="00624B86" w:rsidP="00624B86">
          <w:pPr>
            <w:pStyle w:val="FA5698356F164A93A0CB53819D810844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6BF45784C294B329FAD72C7CA0E1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D1DBD-22AC-49C7-8CB2-FC5F0907EC07}"/>
      </w:docPartPr>
      <w:docPartBody>
        <w:p w:rsidR="00164841" w:rsidRDefault="00624B86" w:rsidP="00624B86">
          <w:pPr>
            <w:pStyle w:val="46BF45784C294B329FAD72C7CA0E165C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062FEF84812448BB394532E84E413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A0A0A-C312-4380-89B3-E25BCA2DC572}"/>
      </w:docPartPr>
      <w:docPartBody>
        <w:p w:rsidR="00164841" w:rsidRDefault="00624B86" w:rsidP="00624B86">
          <w:pPr>
            <w:pStyle w:val="B062FEF84812448BB394532E84E4130C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9CFCB07035149C4985728BD25E35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450E37-E7DB-4D69-9BBD-81C15416C314}"/>
      </w:docPartPr>
      <w:docPartBody>
        <w:p w:rsidR="00164841" w:rsidRDefault="00624B86" w:rsidP="00624B86">
          <w:pPr>
            <w:pStyle w:val="E9CFCB07035149C4985728BD25E35C65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223A964F4464589AC368CE8C056D7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DCC68-5C62-43D2-BD3B-39454E5C5A95}"/>
      </w:docPartPr>
      <w:docPartBody>
        <w:p w:rsidR="00164841" w:rsidRDefault="00624B86" w:rsidP="00624B86">
          <w:pPr>
            <w:pStyle w:val="C223A964F4464589AC368CE8C056D78B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8218766BCF204113838F1EDA80BDA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FEC484-C5E5-4E2F-BCB4-B582FEEC50FD}"/>
      </w:docPartPr>
      <w:docPartBody>
        <w:p w:rsidR="00164841" w:rsidRDefault="00624B86" w:rsidP="00624B86">
          <w:pPr>
            <w:pStyle w:val="8218766BCF204113838F1EDA80BDA712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A6627D48A904ACB8B084D9B9C259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E3C17-A586-439D-8CAA-29F2319279B2}"/>
      </w:docPartPr>
      <w:docPartBody>
        <w:p w:rsidR="00164841" w:rsidRDefault="00624B86" w:rsidP="00624B86">
          <w:pPr>
            <w:pStyle w:val="AA6627D48A904ACB8B084D9B9C259060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03CDB9D7A7A04AC492A80FB171037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67A36-6A08-4272-BDA4-70E1E7EC0612}"/>
      </w:docPartPr>
      <w:docPartBody>
        <w:p w:rsidR="00164841" w:rsidRDefault="00624B86" w:rsidP="00624B86">
          <w:pPr>
            <w:pStyle w:val="03CDB9D7A7A04AC492A80FB1710378D0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0DA37408543487AB7DF0EA6996F6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3A61B-171A-4466-86D4-14803D23F2A7}"/>
      </w:docPartPr>
      <w:docPartBody>
        <w:p w:rsidR="00164841" w:rsidRDefault="00624B86" w:rsidP="00624B86">
          <w:pPr>
            <w:pStyle w:val="20DA37408543487AB7DF0EA6996F6E36"/>
          </w:pPr>
          <w:r w:rsidRPr="00E93F2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8B"/>
    <w:rsid w:val="00042C8C"/>
    <w:rsid w:val="00043A67"/>
    <w:rsid w:val="00164841"/>
    <w:rsid w:val="0041658B"/>
    <w:rsid w:val="00624B86"/>
    <w:rsid w:val="00A15430"/>
    <w:rsid w:val="00F15AEB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B86"/>
    <w:rPr>
      <w:color w:val="666666"/>
    </w:rPr>
  </w:style>
  <w:style w:type="paragraph" w:customStyle="1" w:styleId="F57B47826E984ABFA432C1B8CB866192">
    <w:name w:val="F57B47826E984ABFA432C1B8CB866192"/>
    <w:rsid w:val="00624B86"/>
  </w:style>
  <w:style w:type="paragraph" w:customStyle="1" w:styleId="0F4C26658366480A98CBE58DF0BB8CBA">
    <w:name w:val="0F4C26658366480A98CBE58DF0BB8CBA"/>
    <w:rsid w:val="00624B86"/>
  </w:style>
  <w:style w:type="paragraph" w:customStyle="1" w:styleId="D3612A1DC17541EEBF3A6F9CE68ADF41">
    <w:name w:val="D3612A1DC17541EEBF3A6F9CE68ADF41"/>
    <w:rsid w:val="00624B86"/>
  </w:style>
  <w:style w:type="paragraph" w:customStyle="1" w:styleId="7115646D78944B36B35DBAB00C007172">
    <w:name w:val="7115646D78944B36B35DBAB00C007172"/>
    <w:rsid w:val="00624B86"/>
  </w:style>
  <w:style w:type="paragraph" w:customStyle="1" w:styleId="1369E56E7E4F47DAB1CC8537B49B8809">
    <w:name w:val="1369E56E7E4F47DAB1CC8537B49B8809"/>
    <w:rsid w:val="00624B86"/>
  </w:style>
  <w:style w:type="paragraph" w:customStyle="1" w:styleId="8D1BAE9B1AEA4F6EBA6E91F8E4E06A8E">
    <w:name w:val="8D1BAE9B1AEA4F6EBA6E91F8E4E06A8E"/>
    <w:rsid w:val="00624B86"/>
  </w:style>
  <w:style w:type="paragraph" w:customStyle="1" w:styleId="6ECC2070C1534CD7A0DCDC194457C34C">
    <w:name w:val="6ECC2070C1534CD7A0DCDC194457C34C"/>
    <w:rsid w:val="00624B86"/>
  </w:style>
  <w:style w:type="paragraph" w:customStyle="1" w:styleId="FA5698356F164A93A0CB53819D810844">
    <w:name w:val="FA5698356F164A93A0CB53819D810844"/>
    <w:rsid w:val="00624B86"/>
  </w:style>
  <w:style w:type="paragraph" w:customStyle="1" w:styleId="46BF45784C294B329FAD72C7CA0E165C">
    <w:name w:val="46BF45784C294B329FAD72C7CA0E165C"/>
    <w:rsid w:val="00624B86"/>
  </w:style>
  <w:style w:type="paragraph" w:customStyle="1" w:styleId="B062FEF84812448BB394532E84E4130C">
    <w:name w:val="B062FEF84812448BB394532E84E4130C"/>
    <w:rsid w:val="00624B86"/>
  </w:style>
  <w:style w:type="paragraph" w:customStyle="1" w:styleId="E9CFCB07035149C4985728BD25E35C65">
    <w:name w:val="E9CFCB07035149C4985728BD25E35C65"/>
    <w:rsid w:val="00624B86"/>
  </w:style>
  <w:style w:type="paragraph" w:customStyle="1" w:styleId="C223A964F4464589AC368CE8C056D78B">
    <w:name w:val="C223A964F4464589AC368CE8C056D78B"/>
    <w:rsid w:val="00624B86"/>
  </w:style>
  <w:style w:type="paragraph" w:customStyle="1" w:styleId="8218766BCF204113838F1EDA80BDA712">
    <w:name w:val="8218766BCF204113838F1EDA80BDA712"/>
    <w:rsid w:val="00624B86"/>
  </w:style>
  <w:style w:type="paragraph" w:customStyle="1" w:styleId="AA6627D48A904ACB8B084D9B9C259060">
    <w:name w:val="AA6627D48A904ACB8B084D9B9C259060"/>
    <w:rsid w:val="00624B86"/>
  </w:style>
  <w:style w:type="paragraph" w:customStyle="1" w:styleId="03CDB9D7A7A04AC492A80FB1710378D0">
    <w:name w:val="03CDB9D7A7A04AC492A80FB1710378D0"/>
    <w:rsid w:val="00624B86"/>
  </w:style>
  <w:style w:type="paragraph" w:customStyle="1" w:styleId="6168E3B85A3940DFB914B00652C3C5DA">
    <w:name w:val="6168E3B85A3940DFB914B00652C3C5DA"/>
    <w:rsid w:val="00624B86"/>
  </w:style>
  <w:style w:type="paragraph" w:customStyle="1" w:styleId="20DA37408543487AB7DF0EA6996F6E36">
    <w:name w:val="20DA37408543487AB7DF0EA6996F6E36"/>
    <w:rsid w:val="00624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870</Words>
  <Characters>5812</Characters>
  <Application>Microsoft Office Word</Application>
  <DocSecurity>0</DocSecurity>
  <Lines>484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79265</dc:creator>
  <cp:keywords/>
  <dc:description/>
  <cp:lastModifiedBy>79265</cp:lastModifiedBy>
  <cp:revision>31</cp:revision>
  <cp:lastPrinted>2026-02-03T20:31:00Z</cp:lastPrinted>
  <dcterms:created xsi:type="dcterms:W3CDTF">2026-02-03T21:32:00Z</dcterms:created>
  <dcterms:modified xsi:type="dcterms:W3CDTF">2026-02-04T08:32:00Z</dcterms:modified>
</cp:coreProperties>
</file>